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977DE5">
        <w:rPr>
          <w:b/>
        </w:rPr>
        <w:t>20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3210AB" w:rsidRPr="003A1307">
        <w:rPr>
          <w:lang w:val="en-US"/>
        </w:rPr>
        <w:t>I</w:t>
      </w:r>
      <w:r w:rsidR="009C4726" w:rsidRPr="003A1307">
        <w:t xml:space="preserve"> квартале 20</w:t>
      </w:r>
      <w:r w:rsidR="00977DE5">
        <w:t>20</w:t>
      </w:r>
      <w:r w:rsidR="003D026D" w:rsidRPr="003A1307">
        <w:t xml:space="preserve"> года поступило </w:t>
      </w:r>
      <w:r w:rsidR="00977DE5">
        <w:rPr>
          <w:b/>
        </w:rPr>
        <w:t>87</w:t>
      </w:r>
      <w:r w:rsidR="009C4726" w:rsidRPr="003A1307">
        <w:t xml:space="preserve"> обращен</w:t>
      </w:r>
      <w:r w:rsidR="000E5E90" w:rsidRPr="003A1307">
        <w:t>и</w:t>
      </w:r>
      <w:r w:rsidR="003A1307" w:rsidRPr="003A1307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977DE5" w:rsidRPr="00977DE5">
        <w:rPr>
          <w:b/>
        </w:rPr>
        <w:t>32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977DE5" w:rsidRPr="00977DE5">
        <w:rPr>
          <w:b/>
        </w:rPr>
        <w:t>22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977DE5" w:rsidRPr="00977DE5">
        <w:rPr>
          <w:b/>
        </w:rPr>
        <w:t>33</w:t>
      </w:r>
      <w:r w:rsidR="002F4BEE" w:rsidRPr="003A1307">
        <w:t>)</w:t>
      </w:r>
      <w:r w:rsidR="009C4726" w:rsidRPr="003A1307">
        <w:t xml:space="preserve">, что на </w:t>
      </w:r>
      <w:r w:rsidR="00977DE5">
        <w:rPr>
          <w:b/>
        </w:rPr>
        <w:t>3</w:t>
      </w:r>
      <w:r w:rsidR="00FA12AF">
        <w:rPr>
          <w:b/>
        </w:rPr>
        <w:t>8,1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977DE5">
        <w:t>больше</w:t>
      </w:r>
      <w:r w:rsidR="00DF4FAA" w:rsidRPr="003A1307">
        <w:t>, чем в</w:t>
      </w:r>
      <w:r w:rsidR="00B4042E" w:rsidRPr="003A1307">
        <w:t xml:space="preserve"> </w:t>
      </w:r>
      <w:r w:rsidR="00B4042E" w:rsidRPr="003A1307">
        <w:rPr>
          <w:lang w:val="en-US"/>
        </w:rPr>
        <w:t>I</w:t>
      </w:r>
      <w:r w:rsidR="00E54B6F">
        <w:rPr>
          <w:lang w:val="en-US"/>
        </w:rPr>
        <w:t>V</w:t>
      </w:r>
      <w:r w:rsidR="009C4726" w:rsidRPr="003A1307">
        <w:t xml:space="preserve"> квартале 20</w:t>
      </w:r>
      <w:r w:rsidR="003D026D" w:rsidRPr="003A1307">
        <w:t>1</w:t>
      </w:r>
      <w:r w:rsidR="00977DE5">
        <w:t>9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977DE5" w:rsidRPr="00977DE5">
        <w:rPr>
          <w:b/>
        </w:rPr>
        <w:t>33</w:t>
      </w:r>
      <w:r w:rsidR="00CD787F" w:rsidRPr="00977DE5">
        <w:rPr>
          <w:b/>
        </w:rPr>
        <w:t xml:space="preserve"> </w:t>
      </w:r>
      <w:r w:rsidR="002462B4" w:rsidRPr="00977DE5">
        <w:rPr>
          <w:b/>
        </w:rPr>
        <w:t>(</w:t>
      </w:r>
      <w:r w:rsidR="00977DE5" w:rsidRPr="00977DE5">
        <w:rPr>
          <w:b/>
        </w:rPr>
        <w:t>37,9</w:t>
      </w:r>
      <w:r w:rsidR="003A1307" w:rsidRPr="00977DE5">
        <w:rPr>
          <w:b/>
        </w:rPr>
        <w:t xml:space="preserve"> </w:t>
      </w:r>
      <w:r w:rsidR="002462B4" w:rsidRPr="00977DE5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977DE5" w:rsidRPr="00977DE5">
        <w:rPr>
          <w:b/>
        </w:rPr>
        <w:t>1 (1,1 %)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FA12AF">
        <w:rPr>
          <w:b/>
        </w:rPr>
        <w:t>5</w:t>
      </w:r>
      <w:r w:rsidR="00977DE5">
        <w:rPr>
          <w:b/>
        </w:rPr>
        <w:t>3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977DE5">
        <w:rPr>
          <w:b/>
        </w:rPr>
        <w:t>61</w:t>
      </w:r>
      <w:r w:rsidR="001B5807">
        <w:rPr>
          <w:b/>
        </w:rPr>
        <w:t>,0</w:t>
      </w:r>
      <w:r w:rsidR="003A1307" w:rsidRPr="00F9447A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5F1990" w:rsidRPr="005F1990">
        <w:rPr>
          <w:b/>
        </w:rPr>
        <w:t>86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977DE5">
        <w:rPr>
          <w:b/>
        </w:rPr>
        <w:t>98,9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977DE5">
        <w:rPr>
          <w:b/>
        </w:rPr>
        <w:t>1 (1,1</w:t>
      </w:r>
      <w:r w:rsidR="00FA12AF" w:rsidRPr="00FA12AF">
        <w:rPr>
          <w:b/>
        </w:rPr>
        <w:t xml:space="preserve"> %)</w:t>
      </w:r>
      <w:r w:rsidR="00FA12AF" w:rsidRPr="00FA12AF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977DE5" w:rsidRPr="00977DE5">
        <w:rPr>
          <w:b/>
        </w:rPr>
        <w:t>4</w:t>
      </w:r>
      <w:r w:rsidR="00CD787F" w:rsidRPr="00977DE5">
        <w:rPr>
          <w:b/>
        </w:rPr>
        <w:t xml:space="preserve"> </w:t>
      </w:r>
      <w:r w:rsidR="00763E75" w:rsidRPr="00977DE5">
        <w:rPr>
          <w:b/>
        </w:rPr>
        <w:t>(</w:t>
      </w:r>
      <w:r w:rsidR="00977DE5" w:rsidRPr="00977DE5">
        <w:rPr>
          <w:b/>
        </w:rPr>
        <w:t>4,6</w:t>
      </w:r>
      <w:r w:rsidR="003A1307" w:rsidRPr="00977DE5">
        <w:rPr>
          <w:b/>
        </w:rPr>
        <w:t xml:space="preserve"> </w:t>
      </w:r>
      <w:r w:rsidR="00763E75" w:rsidRPr="00977DE5">
        <w:rPr>
          <w:b/>
        </w:rPr>
        <w:t>%)</w:t>
      </w:r>
      <w:r w:rsidR="00977DE5">
        <w:rPr>
          <w:b/>
        </w:rPr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977DE5">
        <w:rPr>
          <w:b/>
        </w:rPr>
        <w:t>57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977DE5">
        <w:rPr>
          <w:b/>
        </w:rPr>
        <w:t>65,5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977DE5" w:rsidRPr="00977DE5" w:rsidRDefault="00AC49BA" w:rsidP="007F69BB">
      <w:r w:rsidRPr="008C2E9C">
        <w:t xml:space="preserve">курьером </w:t>
      </w:r>
      <w:r w:rsidR="00F66309" w:rsidRPr="008C2E9C">
        <w:t>–</w:t>
      </w:r>
      <w:r w:rsidR="00977DE5">
        <w:t xml:space="preserve"> нет</w:t>
      </w:r>
      <w:r w:rsidR="00977DE5" w:rsidRPr="00977DE5">
        <w:t>;</w:t>
      </w:r>
    </w:p>
    <w:p w:rsidR="00AC49BA" w:rsidRPr="008C2E9C" w:rsidRDefault="00977DE5" w:rsidP="007F69BB">
      <w:r w:rsidRPr="00977DE5">
        <w:t xml:space="preserve">непосредственно от гражданина – </w:t>
      </w:r>
      <w:r w:rsidRPr="00977DE5">
        <w:rPr>
          <w:b/>
        </w:rPr>
        <w:t>26 (29,9 %)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B5771">
        <w:rPr>
          <w:lang w:val="en-US"/>
        </w:rPr>
        <w:t>I</w:t>
      </w:r>
      <w:r w:rsidRPr="008C2E9C">
        <w:t xml:space="preserve"> квартале 20</w:t>
      </w:r>
      <w:r w:rsidR="00977DE5">
        <w:t>20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5F1990" w:rsidRDefault="007F69BB" w:rsidP="005F1990">
      <w:pPr>
        <w:rPr>
          <w:b/>
        </w:rPr>
      </w:pPr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977DE5">
        <w:rPr>
          <w:b/>
        </w:rPr>
        <w:t>84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977DE5">
        <w:rPr>
          <w:b/>
        </w:rPr>
        <w:t>96,</w:t>
      </w:r>
      <w:r w:rsidR="005F1990">
        <w:rPr>
          <w:b/>
        </w:rPr>
        <w:t>6</w:t>
      </w:r>
      <w:r w:rsidR="00FA12AF">
        <w:rPr>
          <w:b/>
        </w:rPr>
        <w:t xml:space="preserve"> </w:t>
      </w:r>
      <w:r w:rsidR="002E18CA" w:rsidRPr="0015472E">
        <w:rPr>
          <w:b/>
        </w:rPr>
        <w:t>%);</w:t>
      </w:r>
    </w:p>
    <w:p w:rsidR="0015472E" w:rsidRDefault="00977DE5" w:rsidP="00FA12AF">
      <w:pPr>
        <w:rPr>
          <w:b/>
        </w:rPr>
      </w:pPr>
      <w:r>
        <w:t>Республика Башкортостан</w:t>
      </w:r>
      <w:r w:rsidR="003A1307" w:rsidRPr="003E18D1">
        <w:t xml:space="preserve"> – </w:t>
      </w:r>
      <w:r w:rsidR="003A1307" w:rsidRPr="003E18D1">
        <w:rPr>
          <w:b/>
        </w:rPr>
        <w:t xml:space="preserve">1 </w:t>
      </w:r>
      <w:r w:rsidR="003A1307" w:rsidRPr="0015472E">
        <w:rPr>
          <w:b/>
        </w:rPr>
        <w:t>(</w:t>
      </w:r>
      <w:r w:rsidR="00DB46D8">
        <w:rPr>
          <w:b/>
        </w:rPr>
        <w:t>1,</w:t>
      </w:r>
      <w:r>
        <w:rPr>
          <w:b/>
        </w:rPr>
        <w:t>1</w:t>
      </w:r>
      <w:r w:rsidR="00DB46D8">
        <w:rPr>
          <w:b/>
        </w:rPr>
        <w:t xml:space="preserve"> </w:t>
      </w:r>
      <w:r w:rsidR="003A1307" w:rsidRPr="0015472E">
        <w:rPr>
          <w:b/>
        </w:rPr>
        <w:t>%);</w:t>
      </w:r>
    </w:p>
    <w:p w:rsidR="00977DE5" w:rsidRPr="00977DE5" w:rsidRDefault="00977DE5" w:rsidP="00FA12AF">
      <w:r w:rsidRPr="00977DE5">
        <w:t>Челябинская область</w:t>
      </w:r>
      <w:r>
        <w:t xml:space="preserve"> - </w:t>
      </w:r>
      <w:r w:rsidRPr="00977DE5">
        <w:rPr>
          <w:b/>
        </w:rPr>
        <w:t>1 (1,1 %)</w:t>
      </w:r>
      <w:r>
        <w:t>;</w:t>
      </w:r>
    </w:p>
    <w:p w:rsidR="008D4E9D" w:rsidRDefault="003A1307" w:rsidP="00B85500">
      <w:r>
        <w:t>Свердловская область</w:t>
      </w:r>
      <w:r w:rsidR="008D4E9D" w:rsidRPr="003E18D1">
        <w:t xml:space="preserve"> – </w:t>
      </w:r>
      <w:r w:rsidR="00FA12AF">
        <w:rPr>
          <w:b/>
        </w:rPr>
        <w:t>1</w:t>
      </w:r>
      <w:r w:rsidR="008D4E9D" w:rsidRPr="003E18D1">
        <w:rPr>
          <w:b/>
        </w:rPr>
        <w:t xml:space="preserve"> </w:t>
      </w:r>
      <w:r w:rsidR="006B5771" w:rsidRPr="00335D4D">
        <w:rPr>
          <w:b/>
        </w:rPr>
        <w:t>(</w:t>
      </w:r>
      <w:r w:rsidR="00FA12AF">
        <w:rPr>
          <w:b/>
        </w:rPr>
        <w:t>1,</w:t>
      </w:r>
      <w:r w:rsidR="00977DE5">
        <w:rPr>
          <w:b/>
        </w:rPr>
        <w:t>1</w:t>
      </w:r>
      <w:r w:rsidRPr="0015472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43170F" w:rsidRPr="003E18D1">
        <w:rPr>
          <w:lang w:val="en-US"/>
        </w:rPr>
        <w:t>I</w:t>
      </w:r>
      <w:r w:rsidR="00977DE5">
        <w:t xml:space="preserve"> квартале 2020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977DE5" w:rsidRPr="00977DE5">
        <w:rPr>
          <w:b/>
        </w:rPr>
        <w:t>84</w:t>
      </w:r>
      <w:r w:rsidR="002F4BEE" w:rsidRPr="003E18D1">
        <w:t xml:space="preserve"> обращен</w:t>
      </w:r>
      <w:r w:rsidR="00CD787F" w:rsidRPr="003E18D1">
        <w:t>и</w:t>
      </w:r>
      <w:r w:rsidR="00977DE5">
        <w:t>я</w:t>
      </w:r>
      <w:r w:rsidR="002F4BEE" w:rsidRPr="003E18D1">
        <w:t xml:space="preserve"> граждан, что </w:t>
      </w:r>
      <w:r w:rsidR="003C2A9F" w:rsidRPr="003A1307">
        <w:t xml:space="preserve">на </w:t>
      </w:r>
      <w:r w:rsidR="00076261">
        <w:rPr>
          <w:b/>
        </w:rPr>
        <w:t>2</w:t>
      </w:r>
      <w:r w:rsidR="00977DE5">
        <w:rPr>
          <w:b/>
        </w:rPr>
        <w:t>7</w:t>
      </w:r>
      <w:r w:rsidR="00076261">
        <w:rPr>
          <w:b/>
        </w:rPr>
        <w:t>,</w:t>
      </w:r>
      <w:r w:rsidR="00977DE5">
        <w:rPr>
          <w:b/>
        </w:rPr>
        <w:t>3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977DE5">
        <w:t>больше</w:t>
      </w:r>
      <w:r w:rsidR="00763E75" w:rsidRPr="003E18D1">
        <w:t xml:space="preserve">, чем </w:t>
      </w:r>
      <w:r w:rsidRPr="003E18D1">
        <w:t>в</w:t>
      </w:r>
      <w:r>
        <w:t xml:space="preserve">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Pr="003E18D1">
        <w:t xml:space="preserve"> квартале</w:t>
      </w:r>
      <w:r w:rsidR="00D34BA0" w:rsidRPr="003E18D1">
        <w:t xml:space="preserve"> 201</w:t>
      </w:r>
      <w:r w:rsidR="00977DE5">
        <w:t>9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1B5807" w:rsidRPr="001B5807">
        <w:rPr>
          <w:b/>
        </w:rPr>
        <w:t>3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1B5807">
        <w:t>я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15472E">
        <w:t>апреля</w:t>
      </w:r>
      <w:r w:rsidR="00A15073" w:rsidRPr="003E18D1">
        <w:t xml:space="preserve"> </w:t>
      </w:r>
      <w:r w:rsidR="001B5807">
        <w:t>2020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поступивших в </w:t>
      </w:r>
      <w:r w:rsidR="002462B4" w:rsidRPr="003E18D1">
        <w:rPr>
          <w:lang w:val="en-US"/>
        </w:rPr>
        <w:t>I</w:t>
      </w:r>
      <w:r w:rsidRPr="003E18D1">
        <w:t xml:space="preserve"> квартале </w:t>
      </w:r>
      <w:r w:rsidR="001B5807">
        <w:t>2020</w:t>
      </w:r>
      <w:r w:rsidR="0007626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1B5807">
        <w:t>2020</w:t>
      </w:r>
      <w:r w:rsidR="00D34BA0" w:rsidRPr="003E18D1">
        <w:t xml:space="preserve"> года </w:t>
      </w:r>
      <w:r w:rsidRPr="003E18D1">
        <w:t>дано</w:t>
      </w:r>
      <w:r w:rsidR="0015472E">
        <w:t xml:space="preserve"> </w:t>
      </w:r>
      <w:r w:rsidR="001B5807" w:rsidRPr="001B5807">
        <w:rPr>
          <w:b/>
        </w:rPr>
        <w:t>84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1B5807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1B5807">
        <w:rPr>
          <w:b/>
        </w:rPr>
        <w:t>27,3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1B5807">
        <w:t>больше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="000E5E90" w:rsidRPr="003E18D1">
        <w:t xml:space="preserve"> квартале </w:t>
      </w:r>
      <w:r w:rsidR="00D34BA0" w:rsidRPr="003E18D1">
        <w:t>201</w:t>
      </w:r>
      <w:r w:rsidR="001B5807">
        <w:t>9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FD12E7">
        <w:rPr>
          <w:b/>
        </w:rPr>
        <w:t>23</w:t>
      </w:r>
      <w:r w:rsidR="005D421D" w:rsidRPr="003E18D1">
        <w:rPr>
          <w:b/>
        </w:rPr>
        <w:t xml:space="preserve"> </w:t>
      </w:r>
      <w:r w:rsidRPr="003E18D1">
        <w:t>(</w:t>
      </w:r>
      <w:r w:rsidR="001B5807">
        <w:rPr>
          <w:b/>
        </w:rPr>
        <w:t>2</w:t>
      </w:r>
      <w:r w:rsidR="00FD12E7">
        <w:rPr>
          <w:b/>
        </w:rPr>
        <w:t>7,4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FD12E7">
        <w:rPr>
          <w:b/>
        </w:rPr>
        <w:t>61</w:t>
      </w:r>
      <w:r w:rsidR="00CD787F" w:rsidRPr="007916E6">
        <w:rPr>
          <w:b/>
        </w:rPr>
        <w:t xml:space="preserve"> </w:t>
      </w:r>
      <w:r w:rsidRPr="007916E6">
        <w:t>(</w:t>
      </w:r>
      <w:r w:rsidR="001B5807">
        <w:rPr>
          <w:b/>
        </w:rPr>
        <w:t>7</w:t>
      </w:r>
      <w:r w:rsidR="00FD12E7">
        <w:rPr>
          <w:b/>
        </w:rPr>
        <w:t>2</w:t>
      </w:r>
      <w:r w:rsidR="001B5807">
        <w:rPr>
          <w:b/>
        </w:rPr>
        <w:t>,</w:t>
      </w:r>
      <w:r w:rsidR="00FD12E7">
        <w:rPr>
          <w:b/>
        </w:rPr>
        <w:t>6</w:t>
      </w:r>
      <w:r w:rsidR="00DB46D8">
        <w:rPr>
          <w:b/>
        </w:rPr>
        <w:t xml:space="preserve"> </w:t>
      </w:r>
      <w:r w:rsidRPr="007916E6">
        <w:t>%);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5F1990">
        <w:rPr>
          <w:b/>
        </w:rPr>
        <w:t>28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5F1990">
        <w:rPr>
          <w:b/>
        </w:rPr>
        <w:t>33</w:t>
      </w:r>
      <w:r w:rsidR="00FD12E7">
        <w:rPr>
          <w:b/>
        </w:rPr>
        <w:t>,</w:t>
      </w:r>
      <w:r w:rsidR="005F1990">
        <w:rPr>
          <w:b/>
        </w:rPr>
        <w:t>3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"переадресовано" – </w:t>
      </w:r>
      <w:r w:rsidR="001B5807">
        <w:rPr>
          <w:b/>
        </w:rPr>
        <w:t>4</w:t>
      </w:r>
      <w:r w:rsidRPr="00AA68B7">
        <w:rPr>
          <w:b/>
        </w:rPr>
        <w:t xml:space="preserve"> (</w:t>
      </w:r>
      <w:r w:rsidR="001B5807">
        <w:rPr>
          <w:b/>
        </w:rPr>
        <w:t>4</w:t>
      </w:r>
      <w:r w:rsidRPr="00AA68B7">
        <w:rPr>
          <w:b/>
        </w:rPr>
        <w:t>,7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"поддержано" – </w:t>
      </w:r>
      <w:r w:rsidR="001B5807">
        <w:rPr>
          <w:b/>
        </w:rPr>
        <w:t>5</w:t>
      </w:r>
      <w:r w:rsidR="00981271">
        <w:rPr>
          <w:b/>
        </w:rPr>
        <w:t>2</w:t>
      </w:r>
      <w:r w:rsidRPr="00AA68B7">
        <w:rPr>
          <w:b/>
        </w:rPr>
        <w:t xml:space="preserve"> (</w:t>
      </w:r>
      <w:r w:rsidR="00981271">
        <w:rPr>
          <w:b/>
        </w:rPr>
        <w:t>65</w:t>
      </w:r>
      <w:r w:rsidR="002031C5">
        <w:rPr>
          <w:b/>
        </w:rPr>
        <w:t>,0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>
        <w:t xml:space="preserve">, в том числе "меры приняты" – </w:t>
      </w:r>
      <w:r w:rsidR="0042537F" w:rsidRPr="0042537F">
        <w:rPr>
          <w:b/>
        </w:rPr>
        <w:t>4</w:t>
      </w:r>
      <w:r w:rsidRPr="0042537F">
        <w:rPr>
          <w:b/>
        </w:rPr>
        <w:t xml:space="preserve"> </w:t>
      </w:r>
      <w:r w:rsidRPr="00AA68B7">
        <w:rPr>
          <w:b/>
        </w:rPr>
        <w:t>(</w:t>
      </w:r>
      <w:r w:rsidR="0042537F">
        <w:rPr>
          <w:b/>
        </w:rPr>
        <w:t>7,7</w:t>
      </w:r>
      <w:r w:rsidR="00FD097E">
        <w:rPr>
          <w:b/>
        </w:rPr>
        <w:t>%</w:t>
      </w:r>
      <w:r w:rsidRPr="00AA68B7">
        <w:rPr>
          <w:b/>
        </w:rPr>
        <w:t>)</w:t>
      </w:r>
      <w: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1B5807">
        <w:rPr>
          <w:b/>
        </w:rPr>
        <w:t>84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  <w:bookmarkStart w:id="0" w:name="_GoBack"/>
      <w:bookmarkEnd w:id="0"/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1B5807">
        <w:rPr>
          <w:b/>
        </w:rPr>
        <w:t>84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1B5807">
        <w:rPr>
          <w:b/>
        </w:rPr>
        <w:t>5</w:t>
      </w:r>
      <w:r w:rsidR="00D13777" w:rsidRPr="00D13777">
        <w:rPr>
          <w:b/>
        </w:rPr>
        <w:t xml:space="preserve"> </w:t>
      </w:r>
      <w:r w:rsidRPr="00D13777">
        <w:t>(</w:t>
      </w:r>
      <w:r w:rsidR="001B5807">
        <w:rPr>
          <w:b/>
        </w:rPr>
        <w:t>6,0</w:t>
      </w:r>
      <w:r w:rsidR="00076261">
        <w:rPr>
          <w:b/>
        </w:rPr>
        <w:t xml:space="preserve">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1B5807">
        <w:rPr>
          <w:b/>
        </w:rPr>
        <w:t>79</w:t>
      </w:r>
      <w:r w:rsidR="00A15073" w:rsidRPr="00D13777">
        <w:rPr>
          <w:b/>
        </w:rPr>
        <w:t xml:space="preserve"> </w:t>
      </w:r>
      <w:r w:rsidRPr="00D13777">
        <w:t>(</w:t>
      </w:r>
      <w:r w:rsidR="001B5807">
        <w:rPr>
          <w:b/>
        </w:rPr>
        <w:t>94,0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244C3">
        <w:rPr>
          <w:sz w:val="28"/>
          <w:szCs w:val="28"/>
          <w:lang w:val="en-US"/>
        </w:rPr>
        <w:t>I</w:t>
      </w:r>
      <w:r w:rsidR="001B5807">
        <w:rPr>
          <w:sz w:val="28"/>
        </w:rPr>
        <w:t xml:space="preserve"> квартале 2020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8C2E9C" w:rsidRPr="008C2E9C">
        <w:rPr>
          <w:sz w:val="28"/>
          <w:szCs w:val="28"/>
          <w:lang w:val="en-US"/>
        </w:rPr>
        <w:t>I</w:t>
      </w:r>
      <w:r w:rsidR="00B54C89" w:rsidRPr="008C2E9C">
        <w:t xml:space="preserve"> </w:t>
      </w:r>
      <w:r w:rsidR="001B5807">
        <w:rPr>
          <w:sz w:val="28"/>
        </w:rPr>
        <w:t>квартале 2020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8373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8373B" w:rsidRPr="00E244C3" w:rsidRDefault="00F8373B" w:rsidP="000571D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8373B" w:rsidRPr="00E244C3" w:rsidRDefault="00F8373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F8373B">
              <w:rPr>
                <w:b/>
                <w:bCs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  <w:shd w:val="clear" w:color="auto" w:fill="auto"/>
          </w:tcPr>
          <w:p w:rsidR="00F8373B" w:rsidRDefault="00F8373B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373B" w:rsidRDefault="00F8373B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73B" w:rsidRDefault="00F8373B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8373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8373B" w:rsidRPr="00E244C3" w:rsidRDefault="00F8373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8373B" w:rsidRPr="00F8373B" w:rsidRDefault="00F8373B" w:rsidP="00F8373B">
            <w:pPr>
              <w:ind w:right="113" w:firstLine="34"/>
              <w:jc w:val="left"/>
              <w:rPr>
                <w:bCs/>
                <w:sz w:val="24"/>
                <w:szCs w:val="24"/>
              </w:rPr>
            </w:pPr>
            <w:r w:rsidRPr="00F8373B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850" w:type="dxa"/>
            <w:shd w:val="clear" w:color="auto" w:fill="auto"/>
          </w:tcPr>
          <w:p w:rsidR="00F8373B" w:rsidRPr="00F8373B" w:rsidRDefault="00F8373B" w:rsidP="003E18D1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F837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373B" w:rsidRPr="00F8373B" w:rsidRDefault="00F8373B" w:rsidP="00BB5725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F837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73B" w:rsidRPr="00F8373B" w:rsidRDefault="00F8373B" w:rsidP="0099680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F8373B">
              <w:rPr>
                <w:bCs/>
                <w:sz w:val="24"/>
                <w:szCs w:val="24"/>
              </w:rPr>
              <w:t>0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846191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846191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846191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E244C3" w:rsidRDefault="00A843FD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Организация федеральных статистич</w:t>
            </w:r>
            <w:r>
              <w:rPr>
                <w:sz w:val="24"/>
                <w:szCs w:val="24"/>
              </w:rPr>
              <w:t>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F17C5B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31AF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7C5B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</w:t>
            </w:r>
            <w:r>
              <w:rPr>
                <w:sz w:val="24"/>
                <w:szCs w:val="24"/>
              </w:rPr>
              <w:t>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A843FD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C843C5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C843C5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076261" w:rsidRPr="00C843C5" w:rsidRDefault="00C843C5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3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F8373B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F8373B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F8373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8373B" w:rsidRPr="002031C5" w:rsidRDefault="00F8373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lastRenderedPageBreak/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8373B" w:rsidRPr="00A843FD" w:rsidRDefault="00F8373B" w:rsidP="000571DD">
            <w:pPr>
              <w:ind w:right="113" w:firstLine="34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8373B" w:rsidRPr="006F1858" w:rsidRDefault="00F8373B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8373B" w:rsidRPr="006F1858" w:rsidRDefault="00F8373B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8373B" w:rsidRPr="006F1858" w:rsidRDefault="00F8373B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373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8373B" w:rsidRPr="002031C5" w:rsidRDefault="00F8373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8373B" w:rsidRPr="00A843FD" w:rsidRDefault="00F8373B" w:rsidP="000571DD">
            <w:pPr>
              <w:ind w:right="113" w:firstLine="34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shd w:val="clear" w:color="auto" w:fill="auto"/>
          </w:tcPr>
          <w:p w:rsidR="00F8373B" w:rsidRPr="006F1858" w:rsidRDefault="00F8373B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373B" w:rsidRPr="006F1858" w:rsidRDefault="00F8373B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373B" w:rsidRPr="006F1858" w:rsidRDefault="00F8373B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C843C5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C843C5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2031C5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F8373B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F8373B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F8373B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843FD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843FD" w:rsidRPr="002031C5" w:rsidRDefault="00A843FD" w:rsidP="00FA12AF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3FD" w:rsidRPr="002E18CA" w:rsidRDefault="00A843FD" w:rsidP="00FA12AF">
            <w:pPr>
              <w:ind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A843FD" w:rsidRDefault="00F8373B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843FD" w:rsidRDefault="00F8373B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43FD" w:rsidRDefault="00F8373B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43C5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843C5" w:rsidRDefault="00C843C5" w:rsidP="00FA12AF">
            <w:pPr>
              <w:ind w:left="-108" w:right="-108" w:firstLine="34"/>
              <w:rPr>
                <w:sz w:val="22"/>
                <w:szCs w:val="22"/>
              </w:rPr>
            </w:pPr>
            <w:r w:rsidRPr="00C843C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43C5" w:rsidRPr="00C843C5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843C5">
              <w:rPr>
                <w:b/>
                <w:sz w:val="24"/>
                <w:szCs w:val="24"/>
              </w:rPr>
              <w:t>Государственная служба в Российской Федерации</w:t>
            </w:r>
          </w:p>
          <w:p w:rsidR="00C843C5" w:rsidRPr="00C843C5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C843C5">
              <w:rPr>
                <w:b/>
                <w:sz w:val="24"/>
                <w:szCs w:val="24"/>
              </w:rPr>
              <w:t>(за исключением особенностей регулирования</w:t>
            </w:r>
            <w:proofErr w:type="gramEnd"/>
          </w:p>
          <w:p w:rsidR="00C843C5" w:rsidRPr="00C843C5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843C5">
              <w:rPr>
                <w:b/>
                <w:sz w:val="24"/>
                <w:szCs w:val="24"/>
              </w:rPr>
              <w:t>службы отдельных категорий работников,</w:t>
            </w:r>
          </w:p>
          <w:p w:rsidR="00C843C5" w:rsidRPr="00C843C5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843C5">
              <w:rPr>
                <w:b/>
                <w:sz w:val="24"/>
                <w:szCs w:val="24"/>
              </w:rPr>
              <w:t>государственных служащих)</w:t>
            </w:r>
          </w:p>
          <w:p w:rsidR="00C843C5" w:rsidRPr="00A843FD" w:rsidRDefault="00C843C5" w:rsidP="00C843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43C5" w:rsidRPr="00C843C5" w:rsidRDefault="00C843C5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843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43C5" w:rsidRPr="00C843C5" w:rsidRDefault="00C843C5" w:rsidP="00DB46D8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843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43C5" w:rsidRPr="00C843C5" w:rsidRDefault="00C843C5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843C5">
              <w:rPr>
                <w:b/>
                <w:sz w:val="24"/>
                <w:szCs w:val="24"/>
              </w:rPr>
              <w:t>0</w:t>
            </w:r>
          </w:p>
        </w:tc>
      </w:tr>
      <w:tr w:rsidR="00C843C5" w:rsidRPr="00C843C5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843C5" w:rsidRPr="002031C5" w:rsidRDefault="00C843C5" w:rsidP="00FA12AF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43C5" w:rsidRPr="00C843C5" w:rsidRDefault="00C843C5" w:rsidP="00C843C5">
            <w:pPr>
              <w:ind w:firstLine="34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C843C5" w:rsidRPr="00C843C5" w:rsidRDefault="00C843C5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43C5" w:rsidRPr="00C843C5" w:rsidRDefault="00C843C5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43C5" w:rsidRPr="00C843C5" w:rsidRDefault="00C843C5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C843C5">
      <w:pPr>
        <w:pStyle w:val="Default"/>
        <w:jc w:val="center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90" w:rsidRDefault="005F1990" w:rsidP="00CD7746">
      <w:r>
        <w:separator/>
      </w:r>
    </w:p>
  </w:endnote>
  <w:endnote w:type="continuationSeparator" w:id="0">
    <w:p w:rsidR="005F1990" w:rsidRDefault="005F199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90" w:rsidRDefault="005F1990" w:rsidP="00CD7746">
      <w:r>
        <w:separator/>
      </w:r>
    </w:p>
  </w:footnote>
  <w:footnote w:type="continuationSeparator" w:id="0">
    <w:p w:rsidR="005F1990" w:rsidRDefault="005F1990" w:rsidP="00CD7746">
      <w:r>
        <w:continuationSeparator/>
      </w:r>
    </w:p>
  </w:footnote>
  <w:footnote w:id="1">
    <w:p w:rsidR="005F1990" w:rsidRDefault="005F1990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5F1990" w:rsidRDefault="005F1990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1990" w:rsidRDefault="005F19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7F">
          <w:rPr>
            <w:noProof/>
          </w:rPr>
          <w:t>2</w:t>
        </w:r>
        <w:r>
          <w:fldChar w:fldCharType="end"/>
        </w:r>
      </w:p>
    </w:sdtContent>
  </w:sdt>
  <w:p w:rsidR="005F1990" w:rsidRDefault="005F19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6261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5472E"/>
    <w:rsid w:val="00176BE4"/>
    <w:rsid w:val="0019040F"/>
    <w:rsid w:val="0019623E"/>
    <w:rsid w:val="001A33CB"/>
    <w:rsid w:val="001B5807"/>
    <w:rsid w:val="001C2E19"/>
    <w:rsid w:val="001C2FD0"/>
    <w:rsid w:val="001C4BC9"/>
    <w:rsid w:val="001C4F68"/>
    <w:rsid w:val="001D21A2"/>
    <w:rsid w:val="001D4035"/>
    <w:rsid w:val="001F51A4"/>
    <w:rsid w:val="002031C5"/>
    <w:rsid w:val="002236E0"/>
    <w:rsid w:val="002462B4"/>
    <w:rsid w:val="00254D08"/>
    <w:rsid w:val="00261BB3"/>
    <w:rsid w:val="00276CB9"/>
    <w:rsid w:val="00280953"/>
    <w:rsid w:val="002B5CE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537F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5F1990"/>
    <w:rsid w:val="00605B00"/>
    <w:rsid w:val="00605FC6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700051"/>
    <w:rsid w:val="007007E5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46191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77DE5"/>
    <w:rsid w:val="00981271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52B97"/>
    <w:rsid w:val="00A54C09"/>
    <w:rsid w:val="00A72E7B"/>
    <w:rsid w:val="00A8117D"/>
    <w:rsid w:val="00A843FD"/>
    <w:rsid w:val="00A85A96"/>
    <w:rsid w:val="00A921F8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85500"/>
    <w:rsid w:val="00B96377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843C5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16B95"/>
    <w:rsid w:val="00D274A7"/>
    <w:rsid w:val="00D30370"/>
    <w:rsid w:val="00D321FC"/>
    <w:rsid w:val="00D34BA0"/>
    <w:rsid w:val="00D44DA5"/>
    <w:rsid w:val="00D71200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73B"/>
    <w:rsid w:val="00F83E17"/>
    <w:rsid w:val="00F9447A"/>
    <w:rsid w:val="00FA12AF"/>
    <w:rsid w:val="00FA6797"/>
    <w:rsid w:val="00FD06DF"/>
    <w:rsid w:val="00FD097E"/>
    <w:rsid w:val="00FD12E7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F83E-49BA-4FC7-B3AC-2132A92D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Щербакова Елена Михайловна</cp:lastModifiedBy>
  <cp:revision>6</cp:revision>
  <cp:lastPrinted>2019-04-02T05:48:00Z</cp:lastPrinted>
  <dcterms:created xsi:type="dcterms:W3CDTF">2020-04-01T09:43:00Z</dcterms:created>
  <dcterms:modified xsi:type="dcterms:W3CDTF">2020-04-02T09:28:00Z</dcterms:modified>
</cp:coreProperties>
</file>