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104B96">
        <w:rPr>
          <w:b/>
          <w:lang w:val="en-US"/>
        </w:rPr>
        <w:t>IV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FA12AF">
        <w:rPr>
          <w:b/>
        </w:rPr>
        <w:t>9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104B96">
        <w:rPr>
          <w:lang w:val="en-US"/>
        </w:rPr>
        <w:t>IV</w:t>
      </w:r>
      <w:r w:rsidR="00104B96">
        <w:t xml:space="preserve"> </w:t>
      </w:r>
      <w:r w:rsidR="009C4726" w:rsidRPr="003A1307">
        <w:t>квартале 20</w:t>
      </w:r>
      <w:r w:rsidR="003D026D" w:rsidRPr="003A1307">
        <w:t>1</w:t>
      </w:r>
      <w:r w:rsidR="00FA12AF">
        <w:t>9</w:t>
      </w:r>
      <w:r w:rsidR="003D026D" w:rsidRPr="003A1307">
        <w:t xml:space="preserve"> года поступило </w:t>
      </w:r>
      <w:r w:rsidR="00104B96">
        <w:t>63</w:t>
      </w:r>
      <w:r w:rsidR="009C4726" w:rsidRPr="003A1307">
        <w:t xml:space="preserve"> обращен</w:t>
      </w:r>
      <w:r w:rsidR="000E5E90" w:rsidRPr="003A1307">
        <w:t>и</w:t>
      </w:r>
      <w:r w:rsidR="002043AE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104B96">
        <w:rPr>
          <w:b/>
        </w:rPr>
        <w:t>30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104B96">
        <w:rPr>
          <w:b/>
        </w:rPr>
        <w:t>16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7019FF">
        <w:rPr>
          <w:b/>
        </w:rPr>
        <w:t>1</w:t>
      </w:r>
      <w:r w:rsidR="00104B96">
        <w:rPr>
          <w:b/>
        </w:rPr>
        <w:t>7</w:t>
      </w:r>
      <w:r w:rsidR="002F4BEE" w:rsidRPr="003A1307">
        <w:t>)</w:t>
      </w:r>
      <w:r w:rsidR="009C4726" w:rsidRPr="003A1307">
        <w:t xml:space="preserve">, что на </w:t>
      </w:r>
      <w:r w:rsidR="00104B96">
        <w:rPr>
          <w:b/>
        </w:rPr>
        <w:t>43,2</w:t>
      </w:r>
      <w:r w:rsidR="007019FF">
        <w:rPr>
          <w:b/>
        </w:rPr>
        <w:t>%</w:t>
      </w:r>
      <w:r w:rsidR="009C4726" w:rsidRPr="003A1307">
        <w:t xml:space="preserve"> </w:t>
      </w:r>
      <w:r w:rsidR="007019FF">
        <w:t>больше</w:t>
      </w:r>
      <w:r w:rsidR="00DF4FAA" w:rsidRPr="003A1307">
        <w:t>, чем в</w:t>
      </w:r>
      <w:r w:rsidR="007019FF">
        <w:t>о</w:t>
      </w:r>
      <w:r w:rsidR="00B4042E" w:rsidRPr="003A1307">
        <w:t xml:space="preserve"> </w:t>
      </w:r>
      <w:r w:rsidR="007019FF">
        <w:rPr>
          <w:lang w:val="en-US"/>
        </w:rPr>
        <w:t>I</w:t>
      </w:r>
      <w:r w:rsidR="00104B96">
        <w:rPr>
          <w:lang w:val="en-US"/>
        </w:rPr>
        <w:t>I</w:t>
      </w:r>
      <w:r w:rsidR="007019FF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2043AE">
        <w:t>9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104B96">
        <w:rPr>
          <w:b/>
        </w:rPr>
        <w:t>16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104B96">
        <w:rPr>
          <w:b/>
        </w:rPr>
        <w:t>25,4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  <w:bookmarkStart w:id="0" w:name="_GoBack"/>
      <w:bookmarkEnd w:id="0"/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104B96">
        <w:rPr>
          <w:b/>
        </w:rPr>
        <w:t>47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104B96">
        <w:rPr>
          <w:b/>
        </w:rPr>
        <w:t>74,6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104B96">
        <w:rPr>
          <w:b/>
        </w:rPr>
        <w:t>61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104B96">
        <w:rPr>
          <w:b/>
        </w:rPr>
        <w:t>96,8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104B96" w:rsidRPr="00104B96">
        <w:rPr>
          <w:b/>
        </w:rPr>
        <w:t>2 (3,2 %)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104B96">
        <w:rPr>
          <w:b/>
        </w:rPr>
        <w:t>5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104B96">
        <w:rPr>
          <w:b/>
        </w:rPr>
        <w:t>7,9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104B96">
        <w:rPr>
          <w:b/>
        </w:rPr>
        <w:t>23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104B96">
        <w:rPr>
          <w:b/>
        </w:rPr>
        <w:t>36,5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Pr="00D11B71">
        <w:rPr>
          <w:b/>
        </w:rPr>
        <w:t>1</w:t>
      </w:r>
      <w:r>
        <w:rPr>
          <w:b/>
        </w:rPr>
        <w:t xml:space="preserve"> (</w:t>
      </w:r>
      <w:r w:rsidR="00104B96">
        <w:rPr>
          <w:b/>
        </w:rPr>
        <w:t>1,6</w:t>
      </w:r>
      <w:r>
        <w:rPr>
          <w:b/>
        </w:rPr>
        <w:t>%)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104B96">
        <w:rPr>
          <w:b/>
        </w:rPr>
        <w:t>34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104B96">
        <w:rPr>
          <w:b/>
        </w:rPr>
        <w:t>54,0</w:t>
      </w:r>
      <w:r w:rsidR="003A1307">
        <w:rPr>
          <w:b/>
        </w:rPr>
        <w:t xml:space="preserve"> </w:t>
      </w:r>
      <w:r w:rsidR="00AC49BA"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="00104B96">
        <w:rPr>
          <w:lang w:val="en-US"/>
        </w:rPr>
        <w:t>V</w:t>
      </w:r>
      <w:r w:rsidRPr="008C2E9C">
        <w:t xml:space="preserve"> квартале 20</w:t>
      </w:r>
      <w:r w:rsidR="00D34BA0" w:rsidRPr="008C2E9C">
        <w:t>1</w:t>
      </w:r>
      <w:r w:rsidR="00FA12AF">
        <w:t>9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104B96">
        <w:rPr>
          <w:b/>
        </w:rPr>
        <w:t>62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104B96">
        <w:rPr>
          <w:b/>
        </w:rPr>
        <w:t>98,4</w:t>
      </w:r>
      <w:r w:rsidR="00FA12AF">
        <w:rPr>
          <w:b/>
        </w:rPr>
        <w:t xml:space="preserve"> </w:t>
      </w:r>
      <w:r w:rsidR="002E18CA" w:rsidRPr="0015472E">
        <w:rPr>
          <w:b/>
        </w:rPr>
        <w:t>%);</w:t>
      </w:r>
    </w:p>
    <w:p w:rsidR="0015472E" w:rsidRPr="00FA12AF" w:rsidRDefault="00104B96" w:rsidP="00FA12AF">
      <w:r>
        <w:t>Свердловская область</w:t>
      </w:r>
      <w:r w:rsidR="00672CAB">
        <w:t xml:space="preserve"> </w:t>
      </w:r>
      <w:r w:rsidR="003A1307" w:rsidRPr="003E18D1">
        <w:t xml:space="preserve">– </w:t>
      </w:r>
      <w:r>
        <w:rPr>
          <w:b/>
        </w:rPr>
        <w:t>1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>
        <w:rPr>
          <w:b/>
        </w:rPr>
        <w:t>1,6</w:t>
      </w:r>
      <w:r w:rsidR="00DB46D8">
        <w:rPr>
          <w:b/>
        </w:rPr>
        <w:t xml:space="preserve"> </w:t>
      </w:r>
      <w:r w:rsidR="002043A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104B96">
        <w:rPr>
          <w:lang w:val="en-US"/>
        </w:rPr>
        <w:t>IV</w:t>
      </w:r>
      <w:r w:rsidR="00D34BA0" w:rsidRPr="003E18D1">
        <w:t xml:space="preserve"> квартале 201</w:t>
      </w:r>
      <w:r w:rsidR="00FA12AF">
        <w:t>9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104B96" w:rsidRPr="00104B96">
        <w:rPr>
          <w:b/>
        </w:rPr>
        <w:t>66</w:t>
      </w:r>
      <w:r w:rsidR="002F4BEE" w:rsidRPr="003E18D1">
        <w:t xml:space="preserve"> обращен</w:t>
      </w:r>
      <w:r w:rsidR="002043AE">
        <w:t>и</w:t>
      </w:r>
      <w:r w:rsidR="00104B96">
        <w:t>й</w:t>
      </w:r>
      <w:r w:rsidR="002F4BEE" w:rsidRPr="003E18D1">
        <w:t xml:space="preserve"> граждан, в том числе </w:t>
      </w:r>
      <w:r w:rsidR="007019FF">
        <w:rPr>
          <w:b/>
        </w:rPr>
        <w:t xml:space="preserve">3 </w:t>
      </w:r>
      <w:r w:rsidR="002F4BEE" w:rsidRPr="003E18D1">
        <w:t>обращени</w:t>
      </w:r>
      <w:r w:rsidR="007019FF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104B96">
        <w:rPr>
          <w:lang w:val="en-US"/>
        </w:rPr>
        <w:t>I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="00D34BA0" w:rsidRPr="003E18D1">
        <w:t xml:space="preserve"> квартале 201</w:t>
      </w:r>
      <w:r w:rsidR="002043AE">
        <w:t>9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104B96">
        <w:rPr>
          <w:b/>
        </w:rPr>
        <w:t>50,0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104B96">
        <w:t>больше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104B96">
        <w:rPr>
          <w:lang w:val="en-US"/>
        </w:rPr>
        <w:t>II</w:t>
      </w:r>
      <w:r w:rsidR="00DF4FAA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2043AE">
        <w:t>9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104B96">
        <w:t>нет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04B96">
        <w:t>й</w:t>
      </w:r>
      <w:r w:rsidR="008C2E9C" w:rsidRPr="003E18D1">
        <w:t xml:space="preserve"> </w:t>
      </w:r>
      <w:r w:rsidRPr="003E18D1">
        <w:t>гражда</w:t>
      </w:r>
      <w:r w:rsidR="0015472E">
        <w:t>н</w:t>
      </w:r>
      <w:r w:rsidR="00104B96">
        <w:t>,</w:t>
      </w:r>
      <w:r w:rsidR="0015472E">
        <w:t xml:space="preserve"> </w:t>
      </w:r>
      <w:r w:rsidRPr="003E18D1">
        <w:t xml:space="preserve"> находя</w:t>
      </w:r>
      <w:r w:rsidR="00104B96">
        <w:t>щихся</w:t>
      </w:r>
      <w:r w:rsidRPr="003E18D1">
        <w:t xml:space="preserve"> на рассмотрении на 1 </w:t>
      </w:r>
      <w:r w:rsidR="00104B96">
        <w:t>января</w:t>
      </w:r>
      <w:r w:rsidR="00A15073" w:rsidRPr="003E18D1">
        <w:t xml:space="preserve"> </w:t>
      </w:r>
      <w:r w:rsidR="002462B4" w:rsidRPr="003E18D1">
        <w:t>20</w:t>
      </w:r>
      <w:r w:rsidR="00104B96">
        <w:t>20</w:t>
      </w:r>
      <w:r w:rsidR="00B73725" w:rsidRPr="003E18D1">
        <w:t xml:space="preserve"> </w:t>
      </w:r>
      <w:r w:rsidR="002462B4" w:rsidRPr="003E18D1">
        <w:t>года</w:t>
      </w:r>
      <w:r w:rsidR="00104B96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104B96">
        <w:rPr>
          <w:lang w:val="en-US"/>
        </w:rPr>
        <w:t>IV</w:t>
      </w:r>
      <w:r w:rsidR="000E5E90" w:rsidRPr="003E18D1">
        <w:t xml:space="preserve"> квартале </w:t>
      </w:r>
      <w:r w:rsidR="00D34BA0" w:rsidRPr="003E18D1">
        <w:t>201</w:t>
      </w:r>
      <w:r w:rsidR="00076261">
        <w:t>9</w:t>
      </w:r>
      <w:r w:rsidR="00D34BA0" w:rsidRPr="003E18D1">
        <w:t xml:space="preserve"> года </w:t>
      </w:r>
      <w:r w:rsidRPr="00A11652">
        <w:t>дан</w:t>
      </w:r>
      <w:r w:rsidR="00BF180C" w:rsidRPr="00A11652">
        <w:t>о</w:t>
      </w:r>
      <w:r w:rsidR="0015472E" w:rsidRPr="00A11652">
        <w:t xml:space="preserve"> </w:t>
      </w:r>
      <w:r w:rsidR="00104B96" w:rsidRPr="00104B96">
        <w:rPr>
          <w:b/>
        </w:rPr>
        <w:t>66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104B96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104B96">
        <w:rPr>
          <w:b/>
        </w:rPr>
        <w:t>50,0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672CAB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019FF">
        <w:rPr>
          <w:lang w:val="en-US"/>
        </w:rPr>
        <w:t>I</w:t>
      </w:r>
      <w:r w:rsidR="00104B96">
        <w:rPr>
          <w:lang w:val="en-US"/>
        </w:rPr>
        <w:t>I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2043AE">
        <w:t>9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104B96">
        <w:rPr>
          <w:b/>
        </w:rPr>
        <w:t>38</w:t>
      </w:r>
      <w:r w:rsidR="005D421D" w:rsidRPr="003E18D1">
        <w:rPr>
          <w:b/>
        </w:rPr>
        <w:t xml:space="preserve"> </w:t>
      </w:r>
      <w:r w:rsidRPr="003E18D1">
        <w:t>(</w:t>
      </w:r>
      <w:r w:rsidR="00104B96">
        <w:rPr>
          <w:b/>
        </w:rPr>
        <w:t>57,6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DB46D8">
        <w:rPr>
          <w:b/>
        </w:rPr>
        <w:t>2</w:t>
      </w:r>
      <w:r w:rsidR="00104B96">
        <w:rPr>
          <w:b/>
        </w:rPr>
        <w:t>8</w:t>
      </w:r>
      <w:r w:rsidR="00CD787F" w:rsidRPr="007916E6">
        <w:rPr>
          <w:b/>
        </w:rPr>
        <w:t xml:space="preserve"> </w:t>
      </w:r>
      <w:r w:rsidRPr="007916E6">
        <w:t>(</w:t>
      </w:r>
      <w:r w:rsidR="00104B96">
        <w:rPr>
          <w:b/>
        </w:rPr>
        <w:t>42,4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243011">
        <w:rPr>
          <w:b/>
        </w:rPr>
        <w:t>9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243011">
        <w:rPr>
          <w:b/>
        </w:rPr>
        <w:t>13,6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"переадресовано" – </w:t>
      </w:r>
      <w:r w:rsidR="00243011">
        <w:rPr>
          <w:b/>
        </w:rPr>
        <w:t>4 (6,1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"поддержано" – </w:t>
      </w:r>
      <w:r w:rsidR="00243011">
        <w:rPr>
          <w:b/>
        </w:rPr>
        <w:t>53</w:t>
      </w:r>
      <w:r w:rsidRPr="00AA68B7">
        <w:rPr>
          <w:b/>
        </w:rPr>
        <w:t xml:space="preserve"> (</w:t>
      </w:r>
      <w:r w:rsidR="00243011">
        <w:rPr>
          <w:b/>
        </w:rPr>
        <w:t>80,3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>
        <w:t xml:space="preserve">, в том числе "меры приняты" – </w:t>
      </w:r>
      <w:r w:rsidR="00672CAB">
        <w:rPr>
          <w:b/>
        </w:rPr>
        <w:t>6</w:t>
      </w:r>
      <w:r w:rsidRPr="00AA68B7">
        <w:rPr>
          <w:b/>
        </w:rPr>
        <w:t xml:space="preserve"> (</w:t>
      </w:r>
      <w:r w:rsidR="00672CAB">
        <w:rPr>
          <w:b/>
        </w:rPr>
        <w:t>11,3</w:t>
      </w:r>
      <w:r w:rsidR="00FD097E">
        <w:rPr>
          <w:b/>
        </w:rPr>
        <w:t>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243011">
        <w:rPr>
          <w:b/>
        </w:rPr>
        <w:t>66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43011">
        <w:rPr>
          <w:b/>
        </w:rPr>
        <w:t>66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243011">
        <w:rPr>
          <w:b/>
        </w:rPr>
        <w:t>10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243011">
        <w:rPr>
          <w:b/>
        </w:rPr>
        <w:t>15,2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43011">
        <w:rPr>
          <w:b/>
        </w:rPr>
        <w:t>56</w:t>
      </w:r>
      <w:r w:rsidR="00A15073" w:rsidRPr="00D13777">
        <w:rPr>
          <w:b/>
        </w:rPr>
        <w:t xml:space="preserve"> </w:t>
      </w:r>
      <w:r w:rsidRPr="00D13777">
        <w:t>(</w:t>
      </w:r>
      <w:r w:rsidR="00243011">
        <w:rPr>
          <w:b/>
        </w:rPr>
        <w:t>84,8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43011">
        <w:rPr>
          <w:sz w:val="28"/>
          <w:szCs w:val="28"/>
          <w:lang w:val="en-US"/>
        </w:rPr>
        <w:t>IV</w:t>
      </w:r>
      <w:r w:rsidR="00B54C89" w:rsidRPr="00B54C89">
        <w:rPr>
          <w:sz w:val="28"/>
        </w:rPr>
        <w:t xml:space="preserve"> квартале 201</w:t>
      </w:r>
      <w:r w:rsidR="00076261">
        <w:rPr>
          <w:sz w:val="28"/>
        </w:rPr>
        <w:t xml:space="preserve">9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243011">
        <w:rPr>
          <w:sz w:val="32"/>
          <w:szCs w:val="28"/>
          <w:lang w:val="en-US"/>
        </w:rPr>
        <w:t>IV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076261">
        <w:rPr>
          <w:sz w:val="28"/>
        </w:rPr>
        <w:t>9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BB0922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93A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BB0922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72CA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BB0922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301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3011" w:rsidRPr="00243011" w:rsidRDefault="00243011" w:rsidP="00243011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0001.0002.00</w:t>
            </w:r>
            <w:r>
              <w:rPr>
                <w:sz w:val="22"/>
                <w:szCs w:val="22"/>
              </w:rPr>
              <w:t>25.1199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011" w:rsidRPr="00243011" w:rsidRDefault="00243011" w:rsidP="009A7BDD">
            <w:pPr>
              <w:ind w:right="113" w:firstLine="0"/>
              <w:rPr>
                <w:sz w:val="24"/>
                <w:szCs w:val="24"/>
              </w:rPr>
            </w:pPr>
            <w:r w:rsidRPr="00243011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shd w:val="clear" w:color="auto" w:fill="auto"/>
          </w:tcPr>
          <w:p w:rsidR="00243011" w:rsidRDefault="00243011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3011" w:rsidRDefault="00243011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3011" w:rsidRPr="006F1858" w:rsidRDefault="00243011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0922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B0922" w:rsidRPr="00A843FD" w:rsidRDefault="00BB0922" w:rsidP="000571DD">
            <w:pPr>
              <w:ind w:left="-108" w:right="-108" w:firstLine="34"/>
              <w:rPr>
                <w:sz w:val="22"/>
                <w:szCs w:val="22"/>
              </w:rPr>
            </w:pPr>
            <w:r w:rsidRPr="00BB0922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B0922" w:rsidRPr="00A843FD" w:rsidRDefault="00BB0922" w:rsidP="00672CAB">
            <w:pPr>
              <w:ind w:right="113" w:firstLine="0"/>
              <w:rPr>
                <w:sz w:val="24"/>
                <w:szCs w:val="24"/>
              </w:rPr>
            </w:pPr>
            <w:r w:rsidRPr="00BB0922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BB0922" w:rsidRDefault="00BB0922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BB0922" w:rsidRPr="006F1858" w:rsidRDefault="00672CAB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B0922" w:rsidRDefault="00BB0922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2CA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672CAB" w:rsidRPr="00243011" w:rsidRDefault="00672CA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672CAB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CAB" w:rsidRPr="00243011" w:rsidRDefault="00672CAB" w:rsidP="00672CAB">
            <w:pPr>
              <w:ind w:right="113" w:firstLine="0"/>
              <w:rPr>
                <w:sz w:val="24"/>
                <w:szCs w:val="24"/>
              </w:rPr>
            </w:pPr>
            <w:r w:rsidRPr="00672CAB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672CAB" w:rsidRDefault="00672CAB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72CAB" w:rsidRDefault="00672CAB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72CAB" w:rsidRDefault="00672CAB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301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3011" w:rsidRPr="00A843FD" w:rsidRDefault="00243011" w:rsidP="000571DD">
            <w:pPr>
              <w:ind w:left="-108" w:right="-108" w:firstLine="34"/>
              <w:rPr>
                <w:sz w:val="22"/>
                <w:szCs w:val="22"/>
              </w:rPr>
            </w:pPr>
            <w:r w:rsidRPr="00243011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011" w:rsidRPr="00A843FD" w:rsidRDefault="00243011" w:rsidP="00672CAB">
            <w:pPr>
              <w:ind w:right="113" w:firstLine="0"/>
              <w:rPr>
                <w:sz w:val="24"/>
                <w:szCs w:val="24"/>
              </w:rPr>
            </w:pPr>
            <w:r w:rsidRPr="00243011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243011">
              <w:rPr>
                <w:sz w:val="24"/>
                <w:szCs w:val="24"/>
              </w:rPr>
              <w:t>микропереписи</w:t>
            </w:r>
            <w:proofErr w:type="spellEnd"/>
            <w:r w:rsidRPr="00243011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43011" w:rsidRDefault="00BB0922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3011" w:rsidRPr="006F1858" w:rsidRDefault="00BB0922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3011" w:rsidRDefault="00BB0922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672CAB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BB0922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BB0922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B7585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BB0922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BB0922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164A65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843FD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843FD" w:rsidRPr="00EE4315" w:rsidRDefault="00A843FD" w:rsidP="00FA12A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3FD" w:rsidRPr="002E18CA" w:rsidRDefault="00A843FD" w:rsidP="00FA12AF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A843FD" w:rsidRDefault="00BB0922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43FD" w:rsidRDefault="00BB0922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843FD" w:rsidRDefault="00093A74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301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3011" w:rsidRDefault="00BB0922" w:rsidP="00FA12AF">
            <w:pPr>
              <w:ind w:left="-108" w:right="-108" w:firstLine="34"/>
              <w:rPr>
                <w:sz w:val="22"/>
                <w:szCs w:val="22"/>
              </w:rPr>
            </w:pPr>
            <w:r w:rsidRPr="00BB0922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011" w:rsidRPr="00BB0922" w:rsidRDefault="00BB0922" w:rsidP="00BB092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B0922">
              <w:rPr>
                <w:b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  <w:shd w:val="clear" w:color="auto" w:fill="auto"/>
          </w:tcPr>
          <w:p w:rsidR="00243011" w:rsidRPr="00BB0922" w:rsidRDefault="00BB0922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B09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3011" w:rsidRPr="00BB0922" w:rsidRDefault="00BB0922" w:rsidP="00DB46D8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B09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3011" w:rsidRPr="00BB0922" w:rsidRDefault="00BB0922" w:rsidP="00FA12AF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BB0922">
              <w:rPr>
                <w:b/>
                <w:sz w:val="24"/>
                <w:szCs w:val="24"/>
              </w:rPr>
              <w:t>0</w:t>
            </w:r>
          </w:p>
        </w:tc>
      </w:tr>
      <w:tr w:rsidR="0024301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3011" w:rsidRDefault="00BB0922" w:rsidP="00FA12AF">
            <w:pPr>
              <w:ind w:left="-108" w:right="-108" w:firstLine="34"/>
              <w:rPr>
                <w:sz w:val="22"/>
                <w:szCs w:val="22"/>
              </w:rPr>
            </w:pPr>
            <w:r w:rsidRPr="00BB0922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011" w:rsidRPr="00A843FD" w:rsidRDefault="00243011" w:rsidP="00FA12AF">
            <w:pPr>
              <w:ind w:firstLine="34"/>
              <w:rPr>
                <w:sz w:val="24"/>
                <w:szCs w:val="24"/>
              </w:rPr>
            </w:pPr>
            <w:r w:rsidRPr="00243011">
              <w:rPr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850" w:type="dxa"/>
            <w:shd w:val="clear" w:color="auto" w:fill="auto"/>
          </w:tcPr>
          <w:p w:rsidR="00243011" w:rsidRDefault="00BB0922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3011" w:rsidRDefault="00BB0922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3011" w:rsidRDefault="00BB0922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672CAB">
      <w:headerReference w:type="default" r:id="rId9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FA" w:rsidRDefault="00074FFA" w:rsidP="00CD7746">
      <w:r>
        <w:separator/>
      </w:r>
    </w:p>
  </w:endnote>
  <w:endnote w:type="continuationSeparator" w:id="0">
    <w:p w:rsidR="00074FFA" w:rsidRDefault="00074FF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FA" w:rsidRDefault="00074FFA" w:rsidP="00CD7746">
      <w:r>
        <w:separator/>
      </w:r>
    </w:p>
  </w:footnote>
  <w:footnote w:type="continuationSeparator" w:id="0">
    <w:p w:rsidR="00074FFA" w:rsidRDefault="00074FFA" w:rsidP="00CD7746">
      <w:r>
        <w:continuationSeparator/>
      </w:r>
    </w:p>
  </w:footnote>
  <w:footnote w:id="1">
    <w:p w:rsidR="00164A65" w:rsidRDefault="00164A65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164A65" w:rsidRDefault="00164A65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64A65" w:rsidRDefault="00164A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AB">
          <w:rPr>
            <w:noProof/>
          </w:rPr>
          <w:t>2</w:t>
        </w:r>
        <w:r>
          <w:fldChar w:fldCharType="end"/>
        </w:r>
      </w:p>
    </w:sdtContent>
  </w:sdt>
  <w:p w:rsidR="00164A65" w:rsidRDefault="00164A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4FFA"/>
    <w:rsid w:val="00076261"/>
    <w:rsid w:val="0008332D"/>
    <w:rsid w:val="0009146C"/>
    <w:rsid w:val="00093A74"/>
    <w:rsid w:val="000C2C49"/>
    <w:rsid w:val="000D42CA"/>
    <w:rsid w:val="000E4D49"/>
    <w:rsid w:val="000E5E90"/>
    <w:rsid w:val="000E6BF1"/>
    <w:rsid w:val="000F16D2"/>
    <w:rsid w:val="000F7BD4"/>
    <w:rsid w:val="00104B96"/>
    <w:rsid w:val="0011400D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043AE"/>
    <w:rsid w:val="002236E0"/>
    <w:rsid w:val="00243011"/>
    <w:rsid w:val="002462B4"/>
    <w:rsid w:val="00254D08"/>
    <w:rsid w:val="00261BB3"/>
    <w:rsid w:val="00276CB9"/>
    <w:rsid w:val="00280953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81FD6"/>
    <w:rsid w:val="00490264"/>
    <w:rsid w:val="00494967"/>
    <w:rsid w:val="00496980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2CAB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700051"/>
    <w:rsid w:val="007007E5"/>
    <w:rsid w:val="007019FF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A7BDD"/>
    <w:rsid w:val="009B3CBC"/>
    <w:rsid w:val="009C2652"/>
    <w:rsid w:val="009C4726"/>
    <w:rsid w:val="009C7FF0"/>
    <w:rsid w:val="009D7F40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12AF"/>
    <w:rsid w:val="00FA6797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D909-B700-4F88-817A-EA1C8C2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20</cp:revision>
  <cp:lastPrinted>2019-10-02T06:32:00Z</cp:lastPrinted>
  <dcterms:created xsi:type="dcterms:W3CDTF">2019-04-01T11:42:00Z</dcterms:created>
  <dcterms:modified xsi:type="dcterms:W3CDTF">2020-01-10T06:55:00Z</dcterms:modified>
</cp:coreProperties>
</file>